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505" w:rsidRPr="00C450BE" w:rsidRDefault="00C450BE" w:rsidP="00C450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BE">
        <w:rPr>
          <w:rFonts w:ascii="Times New Roman" w:hAnsi="Times New Roman" w:cs="Times New Roman"/>
          <w:b/>
          <w:bCs/>
          <w:sz w:val="28"/>
          <w:szCs w:val="28"/>
        </w:rPr>
        <w:t>Цифровой Казахстан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Целями государственной программы "Цифровой Казахстан" (далее – Программа) являются ускорение темпов развития экономики Республики Казахстан и улучшение качества жизни населения за счет использования цифровых технологий в среднесрочной перспективе, а также создание условий для перехода экономики Казахстана на принципиально новую траекторию развития, обеспечивающую создание цифровой экономики будущего в долгосрочной перспективе.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Достижение данной цели подразумевает движение по двум векторам развития: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"Цифровизация существующей экономики" - обеспечение прагматичного старта, состоящего из конкретных проектов в реальном секторе, запуск проектов по цифровизации и технологическому перевооружению существующих отраслей экономики, государственных структур и развитие цифровой инфраструктуры.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"Создание цифровой индустрии будущего" - обеспечение долгосрочной устойчивости, запуск цифровой трансформации страны за счет повышения уровня развития человеческого капитала, построения институтов инновационного развития и, в целом, прогрессивного развития цифровой экосистемы.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Программа, которая будет реализована в период 2018-2022 годы, обеспечит дополнительный импульс для технологической модернизации флагманских отраслей страны и сформирует условия для масштабного и долгосрочного роста производительности труда.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Пять основных направлений реализации Программы: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"Цифровизация отраслей экономики" – направление преобразования традиционных отраслей экономики Республики Казахстан с использованием прорывных технологий и возможностей, которые повысят производительность труда и приведут к росту капитализации.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lastRenderedPageBreak/>
        <w:t>"Переход на цифровое государство" – направление преобразования функций государства как инфраструктуры предоставления услуг населению и бизнесу, предвосхищая его потребности.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"Реализация цифрового Шелкового пути" – направление развития высокоскоростной и защищенной инфраструктуры передачи, хранения и обработки данных.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"Развитие человеческого капитала" - направление преобразований, охватывающее создание так называемого креативного общества для обеспечения перехода к новым реалиям - экономике знаний.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"Создание инновационной экосистемы" - направление создания условий для развития технологического предпринимательства и инноваций с устойчивыми горизонтальными связями между бизнесом, научной сферой и государством. Государство выступит в роли катализатора экосистемы, способного генерировать, адаптировать и внедрять в производство инновации.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В рамках указанных пяти направлений сформированы 17 инициатив и более 100 мероприятий, возврат от реализации которых можно увидеть уже в ближайшие годы в явной форме, а также мероприятий, которые формируют основы формирования цифрового сектора как новой отрасли экономики будущего, основной результат от которых придется на следующие десятилетия.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Реализация Программы предполагает привлечение финансирования в объеме 109 млрд. тенге из средств республиканского бюджета. Также ожидается привлечение более 169 млрд. тенге средств субъектов квазигосударственного сектора.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>Бенефициарами реализации Программы станут все население, бизнес и государственные органы Республики Казахстан, так как она затрагивает все сферы жизнедеятельности и нацелена на повышение уровня жизни каждого жителя государства. Программа приведет к существенным сдвигам в структуре занятости – в частности, к 2022 году будет создано 300 тысяч рабочих мест за счет цифровизации.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  <w:r w:rsidRPr="00C450BE">
        <w:rPr>
          <w:rFonts w:ascii="Times New Roman" w:hAnsi="Times New Roman" w:cs="Times New Roman"/>
          <w:sz w:val="28"/>
          <w:szCs w:val="28"/>
        </w:rPr>
        <w:t xml:space="preserve">Текущий средний уровень цифровизации экономики Казахстана сегодня - не барьер, а возможность совершить качественный рывок в развитии, который позволит стране выйти на передовые позиции на мировой арене. Для этого предполагается принятие комплекса мер и системной работы по пяти </w:t>
      </w:r>
      <w:r w:rsidRPr="00C450BE">
        <w:rPr>
          <w:rFonts w:ascii="Times New Roman" w:hAnsi="Times New Roman" w:cs="Times New Roman"/>
          <w:sz w:val="28"/>
          <w:szCs w:val="28"/>
        </w:rPr>
        <w:lastRenderedPageBreak/>
        <w:t>направлениям, описанным в данной Программе и в рамках мероприятий, приведенных в приложении к ней. Перечень мероприятий будет актуализироваться.</w:t>
      </w:r>
    </w:p>
    <w:p w:rsidR="00C450BE" w:rsidRP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BE" w:rsidRDefault="00C450BE" w:rsidP="00C450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0BE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450BE" w:rsidRPr="00C450BE" w:rsidRDefault="00C450BE" w:rsidP="00C45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0BE">
        <w:rPr>
          <w:rFonts w:ascii="Times New Roman" w:hAnsi="Times New Roman" w:cs="Times New Roman"/>
          <w:sz w:val="28"/>
          <w:szCs w:val="28"/>
          <w:lang w:val="en-US"/>
        </w:rPr>
        <w:t>https://www.gov.kz/memleket/entities/mdai/activities/14764?lang=ru</w:t>
      </w:r>
    </w:p>
    <w:p w:rsidR="00C450BE" w:rsidRPr="00C450BE" w:rsidRDefault="00C450B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450BE" w:rsidRPr="00C4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EEB"/>
    <w:multiLevelType w:val="hybridMultilevel"/>
    <w:tmpl w:val="B1A6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8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BE"/>
    <w:rsid w:val="00432505"/>
    <w:rsid w:val="00C450BE"/>
    <w:rsid w:val="00D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D1B"/>
  <w15:chartTrackingRefBased/>
  <w15:docId w15:val="{6EAD2CF4-6B9F-4FB1-83E9-05781BD5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Онгаров</dc:creator>
  <cp:keywords/>
  <dc:description/>
  <cp:lastModifiedBy>Саян Онгаров</cp:lastModifiedBy>
  <cp:revision>1</cp:revision>
  <dcterms:created xsi:type="dcterms:W3CDTF">2024-01-06T08:07:00Z</dcterms:created>
  <dcterms:modified xsi:type="dcterms:W3CDTF">2024-01-06T08:08:00Z</dcterms:modified>
</cp:coreProperties>
</file>